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1DD" w:rsidRDefault="00556368"/>
    <w:p w:rsidR="00E3342D" w:rsidRPr="00E3342D" w:rsidRDefault="00E467F2" w:rsidP="00E3342D">
      <w:pPr>
        <w:rPr>
          <w:b/>
          <w:sz w:val="32"/>
        </w:rPr>
      </w:pPr>
      <w:r>
        <w:rPr>
          <w:b/>
          <w:sz w:val="32"/>
        </w:rPr>
        <w:t>Fire Alarm Response and Building E</w:t>
      </w:r>
      <w:r w:rsidR="00E3342D" w:rsidRPr="00E3342D">
        <w:rPr>
          <w:b/>
          <w:sz w:val="32"/>
        </w:rPr>
        <w:t>vacuation</w:t>
      </w:r>
      <w:r w:rsidR="00377664">
        <w:rPr>
          <w:b/>
          <w:sz w:val="32"/>
        </w:rPr>
        <w:t xml:space="preserve"> Protocol</w:t>
      </w:r>
      <w:r w:rsidR="00E3342D" w:rsidRPr="00E3342D">
        <w:rPr>
          <w:b/>
          <w:sz w:val="32"/>
        </w:rPr>
        <w:t xml:space="preserve"> </w:t>
      </w:r>
    </w:p>
    <w:p w:rsidR="00E467F2" w:rsidRDefault="00E467F2" w:rsidP="00E3342D">
      <w:r w:rsidRPr="00E467F2">
        <w:t xml:space="preserve">Fire code requires all building occupants to evacuate in an orderly fashion and proceed to the designated assembly area upon activation of a fire alarm. This includes faculty, staff, students, contractors and visitors. Participation in evacuations related to real events or drills is mandatory. </w:t>
      </w:r>
    </w:p>
    <w:p w:rsidR="00FA7C3C" w:rsidRPr="00FA7C3C" w:rsidRDefault="00FA7C3C" w:rsidP="00FA7C3C">
      <w:pPr>
        <w:rPr>
          <w:b/>
        </w:rPr>
      </w:pPr>
      <w:r w:rsidRPr="00FA7C3C">
        <w:rPr>
          <w:b/>
        </w:rPr>
        <w:t>Responsibilities:</w:t>
      </w:r>
    </w:p>
    <w:p w:rsidR="00FA7C3C" w:rsidRDefault="007917B1" w:rsidP="00E3342D">
      <w:r>
        <w:t>Building o</w:t>
      </w:r>
      <w:r w:rsidR="00E3342D">
        <w:t xml:space="preserve">ccupants should be familiar with information about any building they occupy and know locations of building exits, fire alarm </w:t>
      </w:r>
      <w:proofErr w:type="gramStart"/>
      <w:r w:rsidR="00E3342D">
        <w:t>pull</w:t>
      </w:r>
      <w:proofErr w:type="gramEnd"/>
      <w:r w:rsidR="00E3342D">
        <w:t xml:space="preserve"> stations, fire extinguishers and other related equipment. </w:t>
      </w:r>
      <w:r w:rsidR="00FA7C3C" w:rsidRPr="00FA7C3C">
        <w:t>Faculty</w:t>
      </w:r>
      <w:r w:rsidR="00FA7C3C">
        <w:t xml:space="preserve"> </w:t>
      </w:r>
      <w:r w:rsidR="00FA7C3C" w:rsidRPr="00FA7C3C">
        <w:t>should review building specific guidance with their students at the beginning of the semester.</w:t>
      </w:r>
      <w:r w:rsidR="00FA7C3C">
        <w:t xml:space="preserve"> </w:t>
      </w:r>
      <w:r w:rsidR="00FA7C3C" w:rsidRPr="00FA7C3C">
        <w:t>Supervisors</w:t>
      </w:r>
      <w:r w:rsidR="00FA7C3C">
        <w:t xml:space="preserve"> </w:t>
      </w:r>
      <w:r w:rsidR="00FA7C3C" w:rsidRPr="00FA7C3C">
        <w:t>should review procedures with new employees, contractors and other affected persons.</w:t>
      </w:r>
      <w:r w:rsidR="00FA7C3C">
        <w:t xml:space="preserve"> </w:t>
      </w:r>
      <w:r w:rsidR="00FA7C3C" w:rsidRPr="00FA7C3C">
        <w:t xml:space="preserve">Residence Life </w:t>
      </w:r>
      <w:r w:rsidR="00334F91">
        <w:t>s</w:t>
      </w:r>
      <w:r w:rsidR="00FA7C3C" w:rsidRPr="00FA7C3C">
        <w:t>taff</w:t>
      </w:r>
      <w:r w:rsidR="00FA7C3C">
        <w:t xml:space="preserve"> </w:t>
      </w:r>
      <w:r w:rsidR="00FA7C3C" w:rsidRPr="00FA7C3C">
        <w:t>should review housing specific guidance with residents at the beginning of each semester.</w:t>
      </w:r>
    </w:p>
    <w:p w:rsidR="00FA7C3C" w:rsidRPr="00FA7C3C" w:rsidRDefault="00FA7C3C" w:rsidP="00E3342D">
      <w:pPr>
        <w:rPr>
          <w:b/>
        </w:rPr>
      </w:pPr>
      <w:r w:rsidRPr="00FA7C3C">
        <w:rPr>
          <w:b/>
        </w:rPr>
        <w:t>Assembly Areas:</w:t>
      </w:r>
    </w:p>
    <w:p w:rsidR="00A61B9C" w:rsidRDefault="007917B1" w:rsidP="00E3342D">
      <w:r>
        <w:t>E</w:t>
      </w:r>
      <w:r w:rsidR="00E3342D">
        <w:t xml:space="preserve">vacuation assembly areas </w:t>
      </w:r>
      <w:r>
        <w:t>have been designated for campus buildings</w:t>
      </w:r>
      <w:r w:rsidR="00E3342D">
        <w:t>. These can be found at the end of this document and at the following link</w:t>
      </w:r>
      <w:r w:rsidR="00A61B9C">
        <w:t xml:space="preserve">: </w:t>
      </w:r>
    </w:p>
    <w:p w:rsidR="00E3342D" w:rsidRDefault="00556368" w:rsidP="00E3342D">
      <w:hyperlink r:id="rId7" w:history="1">
        <w:r w:rsidRPr="00605E31">
          <w:rPr>
            <w:rStyle w:val="Hyperlink"/>
          </w:rPr>
          <w:t>https://docs.google.com/spreadsheets/d/1DU_zc5quHl0kJiEZtSxsLiGmaEcIIqlY/edit?usp=sharing&amp;ouid=109577471021339951622&amp;rtpof=true&amp;sd=true</w:t>
        </w:r>
      </w:hyperlink>
      <w:r>
        <w:t xml:space="preserve"> </w:t>
      </w:r>
    </w:p>
    <w:p w:rsidR="00E3342D" w:rsidRPr="00FA7C3C" w:rsidRDefault="00FA7C3C" w:rsidP="00E3342D">
      <w:pPr>
        <w:rPr>
          <w:b/>
        </w:rPr>
      </w:pPr>
      <w:r w:rsidRPr="00FA7C3C">
        <w:rPr>
          <w:b/>
        </w:rPr>
        <w:t>Fire Alarm Response</w:t>
      </w:r>
      <w:r w:rsidR="00E3342D" w:rsidRPr="00FA7C3C">
        <w:rPr>
          <w:b/>
        </w:rPr>
        <w:t>:</w:t>
      </w:r>
    </w:p>
    <w:p w:rsidR="00E3342D" w:rsidRPr="00F72BDD" w:rsidRDefault="007917B1" w:rsidP="00E3342D">
      <w:pPr>
        <w:pStyle w:val="ListParagraph"/>
        <w:numPr>
          <w:ilvl w:val="0"/>
          <w:numId w:val="2"/>
        </w:numPr>
      </w:pPr>
      <w:r>
        <w:t>S</w:t>
      </w:r>
      <w:r w:rsidR="00E3342D" w:rsidRPr="00B82613">
        <w:t xml:space="preserve">hut </w:t>
      </w:r>
      <w:r w:rsidR="00E3342D">
        <w:t>down</w:t>
      </w:r>
      <w:r w:rsidR="00E3342D" w:rsidRPr="00B82613">
        <w:t xml:space="preserve"> equipment </w:t>
      </w:r>
      <w:r>
        <w:t>you</w:t>
      </w:r>
      <w:r w:rsidR="00E3342D" w:rsidRPr="00B82613">
        <w:t xml:space="preserve"> are responsible for </w:t>
      </w:r>
      <w:r w:rsidR="00E3342D">
        <w:t xml:space="preserve">and </w:t>
      </w:r>
      <w:r w:rsidR="00E3342D" w:rsidRPr="00F72BDD">
        <w:t xml:space="preserve">close doors and windows </w:t>
      </w:r>
    </w:p>
    <w:p w:rsidR="00E3342D" w:rsidRDefault="007917B1" w:rsidP="00E3342D">
      <w:pPr>
        <w:pStyle w:val="ListParagraph"/>
        <w:numPr>
          <w:ilvl w:val="0"/>
          <w:numId w:val="2"/>
        </w:numPr>
      </w:pPr>
      <w:r>
        <w:t>Exit</w:t>
      </w:r>
      <w:r w:rsidR="00E3342D">
        <w:t xml:space="preserve"> in an orderly fashion</w:t>
      </w:r>
      <w:r>
        <w:t xml:space="preserve"> and p</w:t>
      </w:r>
      <w:r w:rsidR="00E3342D">
        <w:t xml:space="preserve">roceed to the designated </w:t>
      </w:r>
      <w:bookmarkStart w:id="0" w:name="_GoBack"/>
      <w:bookmarkEnd w:id="0"/>
      <w:r w:rsidR="00E3342D">
        <w:t xml:space="preserve">assembly area and remain until released by authorities. </w:t>
      </w:r>
    </w:p>
    <w:p w:rsidR="00FA7C3C" w:rsidRDefault="00FA7C3C" w:rsidP="00377664">
      <w:r>
        <w:t xml:space="preserve">Note: </w:t>
      </w:r>
      <w:r w:rsidRPr="00FA7C3C">
        <w:t>Some college buildings require a call be place</w:t>
      </w:r>
      <w:r w:rsidR="00377664">
        <w:t>d</w:t>
      </w:r>
      <w:r w:rsidRPr="00FA7C3C">
        <w:t xml:space="preserve"> to </w:t>
      </w:r>
      <w:r w:rsidR="00510F5D">
        <w:t xml:space="preserve">Campus Safety at </w:t>
      </w:r>
      <w:r w:rsidR="00065BCC">
        <w:t>786-6111.</w:t>
      </w:r>
      <w:r w:rsidRPr="00FA7C3C">
        <w:t xml:space="preserve"> </w:t>
      </w:r>
      <w:r w:rsidR="00065BCC">
        <w:t>They will</w:t>
      </w:r>
      <w:r w:rsidRPr="00FA7C3C">
        <w:t xml:space="preserve"> alert the fire department of the alarm. These buildings area noted in the linked spreadsheet</w:t>
      </w:r>
      <w:r>
        <w:t xml:space="preserve"> noted above</w:t>
      </w:r>
      <w:r w:rsidRPr="00FA7C3C">
        <w:t>.</w:t>
      </w:r>
    </w:p>
    <w:p w:rsidR="00E3342D" w:rsidRPr="00FA7C3C" w:rsidRDefault="00FA7C3C" w:rsidP="00E3342D">
      <w:pPr>
        <w:rPr>
          <w:b/>
        </w:rPr>
      </w:pPr>
      <w:r w:rsidRPr="00FA7C3C">
        <w:rPr>
          <w:b/>
        </w:rPr>
        <w:t>Upon Finding a Fire</w:t>
      </w:r>
      <w:r w:rsidR="00E3342D" w:rsidRPr="00FA7C3C">
        <w:rPr>
          <w:b/>
        </w:rPr>
        <w:t>:</w:t>
      </w:r>
    </w:p>
    <w:p w:rsidR="00E3342D" w:rsidRDefault="00E3342D" w:rsidP="00E3342D">
      <w:pPr>
        <w:pStyle w:val="ListParagraph"/>
        <w:numPr>
          <w:ilvl w:val="0"/>
          <w:numId w:val="1"/>
        </w:numPr>
      </w:pPr>
      <w:r>
        <w:t>Exit the affected area closing door behind you</w:t>
      </w:r>
    </w:p>
    <w:p w:rsidR="00E3342D" w:rsidRDefault="00E3342D" w:rsidP="00E3342D">
      <w:pPr>
        <w:pStyle w:val="ListParagraph"/>
        <w:numPr>
          <w:ilvl w:val="0"/>
          <w:numId w:val="1"/>
        </w:numPr>
      </w:pPr>
      <w:r>
        <w:t>Pull fire alarm closest to your exit or stairwell</w:t>
      </w:r>
    </w:p>
    <w:p w:rsidR="00E3342D" w:rsidRDefault="00E3342D" w:rsidP="00E3342D">
      <w:pPr>
        <w:pStyle w:val="ListParagraph"/>
        <w:numPr>
          <w:ilvl w:val="0"/>
          <w:numId w:val="1"/>
        </w:numPr>
      </w:pPr>
      <w:r>
        <w:t>If safe to do so, alert others</w:t>
      </w:r>
    </w:p>
    <w:p w:rsidR="00E3342D" w:rsidRDefault="00E3342D" w:rsidP="00E3342D">
      <w:pPr>
        <w:pStyle w:val="ListParagraph"/>
        <w:numPr>
          <w:ilvl w:val="0"/>
          <w:numId w:val="1"/>
        </w:numPr>
      </w:pPr>
      <w:r>
        <w:t>Exit the building and p</w:t>
      </w:r>
      <w:r w:rsidRPr="00B82613">
        <w:t xml:space="preserve">roceed to </w:t>
      </w:r>
      <w:r>
        <w:t xml:space="preserve">designated </w:t>
      </w:r>
      <w:r w:rsidRPr="00B82613">
        <w:t>assembly area</w:t>
      </w:r>
    </w:p>
    <w:p w:rsidR="00E3342D" w:rsidRDefault="00E3342D" w:rsidP="00E3342D">
      <w:pPr>
        <w:pStyle w:val="ListParagraph"/>
        <w:numPr>
          <w:ilvl w:val="0"/>
          <w:numId w:val="1"/>
        </w:numPr>
      </w:pPr>
      <w:r>
        <w:t>Call 911 o</w:t>
      </w:r>
      <w:r w:rsidR="008A7F4B">
        <w:t>r</w:t>
      </w:r>
      <w:r>
        <w:t xml:space="preserve"> Campus Safety at 786-6111</w:t>
      </w:r>
    </w:p>
    <w:p w:rsidR="00E3342D" w:rsidRDefault="00E3342D" w:rsidP="00E3342D">
      <w:pPr>
        <w:pStyle w:val="ListParagraph"/>
        <w:numPr>
          <w:ilvl w:val="0"/>
          <w:numId w:val="1"/>
        </w:numPr>
      </w:pPr>
      <w:r>
        <w:t>Remain at the assembly area until released by authorities</w:t>
      </w:r>
      <w:r w:rsidRPr="000249F1">
        <w:t>.</w:t>
      </w:r>
    </w:p>
    <w:p w:rsidR="00E3342D" w:rsidRPr="007917B1" w:rsidRDefault="007917B1" w:rsidP="00E3342D">
      <w:pPr>
        <w:rPr>
          <w:b/>
        </w:rPr>
      </w:pPr>
      <w:r w:rsidRPr="007917B1">
        <w:rPr>
          <w:b/>
        </w:rPr>
        <w:t>General Guidance:</w:t>
      </w:r>
    </w:p>
    <w:p w:rsidR="00E3342D" w:rsidRPr="00F72BDD" w:rsidRDefault="00E3342D" w:rsidP="00E3342D">
      <w:pPr>
        <w:pStyle w:val="ListParagraph"/>
        <w:numPr>
          <w:ilvl w:val="0"/>
          <w:numId w:val="3"/>
        </w:numPr>
      </w:pPr>
      <w:r w:rsidRPr="00F72BDD">
        <w:t>Do not take time to gather personal belongings</w:t>
      </w:r>
    </w:p>
    <w:p w:rsidR="00E3342D" w:rsidRDefault="00E3342D" w:rsidP="00E3342D">
      <w:pPr>
        <w:pStyle w:val="ListParagraph"/>
        <w:numPr>
          <w:ilvl w:val="0"/>
          <w:numId w:val="3"/>
        </w:numPr>
      </w:pPr>
      <w:r>
        <w:t>Do not use the elevator for evacuation</w:t>
      </w:r>
    </w:p>
    <w:p w:rsidR="00E3342D" w:rsidRDefault="00E3342D" w:rsidP="00E3342D">
      <w:pPr>
        <w:pStyle w:val="ListParagraph"/>
        <w:numPr>
          <w:ilvl w:val="0"/>
          <w:numId w:val="3"/>
        </w:numPr>
      </w:pPr>
      <w:r>
        <w:t>A fire extinguisher should only be used if you have been trained or your life is in danger</w:t>
      </w:r>
    </w:p>
    <w:p w:rsidR="00E3342D" w:rsidRDefault="00E3342D" w:rsidP="00E3342D">
      <w:pPr>
        <w:pStyle w:val="ListParagraph"/>
        <w:numPr>
          <w:ilvl w:val="0"/>
          <w:numId w:val="3"/>
        </w:numPr>
      </w:pPr>
      <w:r>
        <w:t xml:space="preserve">If safe to do so, help others. </w:t>
      </w:r>
    </w:p>
    <w:p w:rsidR="00E3342D" w:rsidRDefault="00E3342D" w:rsidP="00E3342D">
      <w:pPr>
        <w:pStyle w:val="ListParagraph"/>
        <w:numPr>
          <w:ilvl w:val="0"/>
          <w:numId w:val="3"/>
        </w:numPr>
      </w:pPr>
      <w:r>
        <w:lastRenderedPageBreak/>
        <w:t>If someone cannot exit, alert responding authorities at the assembly area or call 911 or campus safety at 786-6111</w:t>
      </w:r>
    </w:p>
    <w:p w:rsidR="003E7257" w:rsidRDefault="003E7257" w:rsidP="00E3342D">
      <w:pPr>
        <w:rPr>
          <w:b/>
          <w:sz w:val="28"/>
        </w:rPr>
        <w:sectPr w:rsidR="003E7257" w:rsidSect="003E7257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E3342D" w:rsidRPr="000905A3" w:rsidRDefault="00E3342D" w:rsidP="00E3342D">
      <w:pPr>
        <w:rPr>
          <w:b/>
          <w:sz w:val="28"/>
        </w:rPr>
      </w:pPr>
      <w:r w:rsidRPr="000905A3">
        <w:rPr>
          <w:b/>
          <w:sz w:val="28"/>
        </w:rPr>
        <w:lastRenderedPageBreak/>
        <w:t>Bates College Evacuation Assembly Areas</w:t>
      </w:r>
    </w:p>
    <w:tbl>
      <w:tblPr>
        <w:tblW w:w="8005" w:type="dxa"/>
        <w:tblLook w:val="04A0" w:firstRow="1" w:lastRow="0" w:firstColumn="1" w:lastColumn="0" w:noHBand="0" w:noVBand="1"/>
      </w:tblPr>
      <w:tblGrid>
        <w:gridCol w:w="3680"/>
        <w:gridCol w:w="4325"/>
      </w:tblGrid>
      <w:tr w:rsidR="00E3342D" w:rsidRPr="000905A3" w:rsidTr="00AA12E8">
        <w:trPr>
          <w:trHeight w:val="290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</w:rPr>
              <w:t>Academic Buildings</w:t>
            </w:r>
          </w:p>
        </w:tc>
        <w:tc>
          <w:tcPr>
            <w:tcW w:w="4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</w:rPr>
              <w:t>ASSEMBLY AREA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 Frye Street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Hayes House lawn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Bonney Science Center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Rear parking lot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Carnegie Science Hall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Quad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Coram Library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Quad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Dana Chemistry Hall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Quad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Hathorn</w:t>
            </w:r>
            <w:proofErr w:type="spellEnd"/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Hall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Quad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Hedge Hall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Quad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Ladd Library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Library Quad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Muskie Archives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Library Quad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Olin Arts Center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Lawn by Adams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Pettengill Hall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Lane Hall parking lot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Pettigrew Hall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Lane Hall parking lot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Roger Williams Hall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Library Quad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Schaeffer Theatre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Lane Hall parking lot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Shortridge (Bates College Coastal Center)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Lower parking lot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b/>
                <w:caps/>
                <w:color w:val="000000"/>
                <w:sz w:val="20"/>
                <w:szCs w:val="20"/>
              </w:rPr>
              <w:t>Administrative Buildings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0"/>
                <w:szCs w:val="20"/>
              </w:rPr>
            </w:pP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110 Russell Street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Front lawn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161 Wood Street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Lindholm House lawn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163 Wood Street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Lindholm House lawn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215 College Street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 College Street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 College Street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Side yard/lawn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245 College Street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Rear parking lot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96 Campus Avenue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Campus Ave field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Cutten</w:t>
            </w:r>
            <w:proofErr w:type="spellEnd"/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Maintenance Center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Lawn at main entrance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Cutten</w:t>
            </w:r>
            <w:proofErr w:type="spellEnd"/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Maintenance Center, Steam Plant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Lawn at main entrance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Lane Hall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Lane Hall parking lot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Libbey Forum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Lawn in front of Dunn House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Lindholm House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Opposite and across Campus Ave</w:t>
            </w:r>
          </w:p>
        </w:tc>
      </w:tr>
      <w:tr w:rsidR="00E3342D" w:rsidRPr="006D6692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2D" w:rsidRPr="006D6692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0"/>
                <w:szCs w:val="20"/>
              </w:rPr>
            </w:pPr>
            <w:r w:rsidRPr="006D6692">
              <w:rPr>
                <w:rFonts w:ascii="Calibri" w:eastAsia="Times New Roman" w:hAnsi="Calibri" w:cs="Calibri"/>
                <w:b/>
                <w:caps/>
                <w:color w:val="000000"/>
                <w:sz w:val="20"/>
                <w:szCs w:val="20"/>
              </w:rPr>
              <w:t>Athletic Buildings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2D" w:rsidRPr="006D6692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0"/>
                <w:szCs w:val="20"/>
              </w:rPr>
            </w:pP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Alumni Gymnasium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Library Quad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Bates Hitting Facility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Leahey</w:t>
            </w:r>
            <w:proofErr w:type="spellEnd"/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Baseball Field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Bates Squash Center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Parking Lot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Gray Athletic Building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Library Quad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Merrill Gymnasium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Leahey</w:t>
            </w:r>
            <w:proofErr w:type="spellEnd"/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Baseball Field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Traquina</w:t>
            </w:r>
            <w:proofErr w:type="spellEnd"/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Boathouse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Parking lot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Underhill Arena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Leahey</w:t>
            </w:r>
            <w:proofErr w:type="spellEnd"/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Baseball Field</w:t>
            </w:r>
          </w:p>
        </w:tc>
      </w:tr>
      <w:tr w:rsidR="00E3342D" w:rsidRPr="006D6692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2D" w:rsidRPr="006D6692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0"/>
                <w:szCs w:val="20"/>
              </w:rPr>
            </w:pPr>
            <w:r w:rsidRPr="006D6692">
              <w:rPr>
                <w:rFonts w:ascii="Calibri" w:eastAsia="Times New Roman" w:hAnsi="Calibri" w:cs="Calibri"/>
                <w:b/>
                <w:caps/>
                <w:color w:val="000000"/>
                <w:sz w:val="20"/>
                <w:szCs w:val="20"/>
              </w:rPr>
              <w:t>Campus Life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2D" w:rsidRPr="006D6692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0"/>
                <w:szCs w:val="20"/>
              </w:rPr>
            </w:pP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 Campus Avenue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 lawn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Canham</w:t>
            </w:r>
            <w:proofErr w:type="spellEnd"/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House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Wood Street House Parking Lot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Chase Hall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Library Quad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Commons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Chase Hall loading dock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Gomes Chapel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Quad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Mays Center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Lawn by </w:t>
            </w:r>
            <w:proofErr w:type="spellStart"/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Garcelon</w:t>
            </w:r>
            <w:proofErr w:type="spellEnd"/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Field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Ross House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Opposite and across Frye St. </w:t>
            </w:r>
          </w:p>
        </w:tc>
      </w:tr>
      <w:tr w:rsidR="00E3342D" w:rsidRPr="006D6692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2D" w:rsidRPr="006D6692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0"/>
                <w:szCs w:val="20"/>
              </w:rPr>
            </w:pPr>
            <w:r w:rsidRPr="006D6692">
              <w:rPr>
                <w:rFonts w:ascii="Calibri" w:eastAsia="Times New Roman" w:hAnsi="Calibri" w:cs="Calibri"/>
                <w:b/>
                <w:caps/>
                <w:color w:val="000000"/>
                <w:sz w:val="20"/>
                <w:szCs w:val="20"/>
              </w:rPr>
              <w:t>Residential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2D" w:rsidRPr="006D6692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0"/>
                <w:szCs w:val="20"/>
              </w:rPr>
            </w:pP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 Frye Street House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Opposite and across Frye St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 Nichols Street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Opposite and across Nichols St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 Nichols Street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Opposite and across Nichols St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125.5 Wood Street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Opposite and across Wood St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126 Wood Street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Opposite and across Wood St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144 Nichols Street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Opposite and across Nichols St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157 Central Avenue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Opposite and across Central Ave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18/20 Frye Street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Opposite and across Frye St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 College Street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Side lawn by Vale St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207 College Street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Side lawn by Vale St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256 College Street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Side yard near Cheney House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280 College Street Hall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Rand Hall front lawn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350 College Street House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Opposite and across College St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352 College Street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Opposite and across College Street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356 College Street House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Opposite and across College St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 Central Avenue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Opposite and across Central Ave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 Russell Street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Side lawn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 Central Avenue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Opposite and across Central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 Russell Street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Side lawn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84 Bardwell Street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Opposite and across Bardwell St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 Franklin Street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Opposite and across Franklin St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94 Russell Street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Opposite and across Bardwell St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Adams Hall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Opposite and across Bardwell St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Chase House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Opposite and across Frye St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Cheney House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Front lawn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Chu Hall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Front lawn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Clason</w:t>
            </w:r>
            <w:proofErr w:type="spellEnd"/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House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Rear parking lot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Dunn Guest House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Lawn in front of Libby Forum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Frye House</w:t>
            </w: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Opposite and across Frye St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Frye Street Union</w:t>
            </w:r>
            <w:r w:rsidRPr="000905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House</w:t>
            </w:r>
          </w:p>
        </w:tc>
        <w:tc>
          <w:tcPr>
            <w:tcW w:w="4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Opposite and across Frye St. 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Hacker House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Opposite and across from Frye St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Hayes House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Opposite and across from Frye St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Herrick House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Opposite and across from Wood St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Hopkins House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Lawn by </w:t>
            </w:r>
            <w:proofErr w:type="spellStart"/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Garcelon</w:t>
            </w:r>
            <w:proofErr w:type="spellEnd"/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Field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Bertram Hall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Lawn by Campus Ave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Kalperis</w:t>
            </w:r>
            <w:proofErr w:type="spellEnd"/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Hall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Lawn by Chu Hall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Milliken House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Opposite and across Campus Ave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Mitchell House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President's House front lawn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Moody House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Lawn by </w:t>
            </w:r>
            <w:proofErr w:type="spellStart"/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Garcelon</w:t>
            </w:r>
            <w:proofErr w:type="spellEnd"/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Field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Moulton House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Opposite and across Frye St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Nash House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Lawn by 215 College St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Page Hall</w:t>
            </w: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Lawn by Lake Andrews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Parker Hall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Quad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Parsons House</w:t>
            </w:r>
          </w:p>
        </w:tc>
        <w:tc>
          <w:tcPr>
            <w:tcW w:w="4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Rear parking lot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Pierce House</w:t>
            </w:r>
          </w:p>
        </w:tc>
        <w:tc>
          <w:tcPr>
            <w:tcW w:w="4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Opposite and across Frye St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Rand Hall</w:t>
            </w:r>
          </w:p>
        </w:tc>
        <w:tc>
          <w:tcPr>
            <w:tcW w:w="4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Front lawn by College St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Rzasa</w:t>
            </w:r>
            <w:proofErr w:type="spellEnd"/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House</w:t>
            </w:r>
          </w:p>
        </w:tc>
        <w:tc>
          <w:tcPr>
            <w:tcW w:w="4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Lawn by </w:t>
            </w:r>
            <w:proofErr w:type="spellStart"/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Garcelon</w:t>
            </w:r>
            <w:proofErr w:type="spellEnd"/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Field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Small House</w:t>
            </w:r>
          </w:p>
        </w:tc>
        <w:tc>
          <w:tcPr>
            <w:tcW w:w="4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Opposite and across Frye St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Smith Hall</w:t>
            </w:r>
          </w:p>
        </w:tc>
        <w:tc>
          <w:tcPr>
            <w:tcW w:w="4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Opposite and across Bardwell St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Stillman</w:t>
            </w:r>
            <w:proofErr w:type="spellEnd"/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House</w:t>
            </w:r>
          </w:p>
        </w:tc>
        <w:tc>
          <w:tcPr>
            <w:tcW w:w="4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Opposite and across Wood St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Turner House</w:t>
            </w:r>
          </w:p>
        </w:tc>
        <w:tc>
          <w:tcPr>
            <w:tcW w:w="4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Rear parking lot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Webb House</w:t>
            </w:r>
          </w:p>
        </w:tc>
        <w:tc>
          <w:tcPr>
            <w:tcW w:w="4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Opposite and across Frye St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Whittier House</w:t>
            </w:r>
          </w:p>
        </w:tc>
        <w:tc>
          <w:tcPr>
            <w:tcW w:w="4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Opposite and across Campus Ave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Wilson House</w:t>
            </w:r>
          </w:p>
        </w:tc>
        <w:tc>
          <w:tcPr>
            <w:tcW w:w="4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Opposite and across Frye St</w:t>
            </w:r>
          </w:p>
        </w:tc>
      </w:tr>
      <w:tr w:rsidR="00E3342D" w:rsidRPr="000905A3" w:rsidTr="005A1331"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Wood Street House</w:t>
            </w:r>
          </w:p>
        </w:tc>
        <w:tc>
          <w:tcPr>
            <w:tcW w:w="4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42D" w:rsidRPr="000905A3" w:rsidRDefault="00E3342D" w:rsidP="00AA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Opposite and across Wood St</w:t>
            </w:r>
          </w:p>
        </w:tc>
      </w:tr>
    </w:tbl>
    <w:p w:rsidR="00205789" w:rsidRDefault="00205789"/>
    <w:sectPr w:rsidR="00205789" w:rsidSect="003E7257">
      <w:headerReference w:type="first" r:id="rId12"/>
      <w:pgSz w:w="12240" w:h="15840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CE4" w:rsidRDefault="006A5CE4" w:rsidP="00205789">
      <w:pPr>
        <w:spacing w:after="0" w:line="240" w:lineRule="auto"/>
      </w:pPr>
      <w:r>
        <w:separator/>
      </w:r>
    </w:p>
  </w:endnote>
  <w:endnote w:type="continuationSeparator" w:id="0">
    <w:p w:rsidR="006A5CE4" w:rsidRDefault="006A5CE4" w:rsidP="00205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42D" w:rsidRDefault="007917B1">
    <w:pPr>
      <w:pStyle w:val="Footer"/>
    </w:pPr>
    <w:r>
      <w:t>207-786-8226</w:t>
    </w:r>
    <w:r w:rsidR="00E3342D">
      <w:tab/>
      <w:t>August 24, 2022</w:t>
    </w:r>
    <w:r w:rsidR="00E3342D">
      <w:tab/>
    </w:r>
    <w:sdt>
      <w:sdtPr>
        <w:id w:val="10594405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3342D">
          <w:t xml:space="preserve">Page | </w:t>
        </w:r>
        <w:r w:rsidR="00E3342D">
          <w:fldChar w:fldCharType="begin"/>
        </w:r>
        <w:r w:rsidR="00E3342D">
          <w:instrText xml:space="preserve"> PAGE   \* MERGEFORMAT </w:instrText>
        </w:r>
        <w:r w:rsidR="00E3342D">
          <w:fldChar w:fldCharType="separate"/>
        </w:r>
        <w:r w:rsidR="00E3342D">
          <w:rPr>
            <w:noProof/>
          </w:rPr>
          <w:t>2</w:t>
        </w:r>
        <w:r w:rsidR="00E3342D">
          <w:rPr>
            <w:noProof/>
          </w:rPr>
          <w:fldChar w:fldCharType="end"/>
        </w:r>
      </w:sdtContent>
    </w:sdt>
  </w:p>
  <w:p w:rsidR="00205789" w:rsidRPr="00E3342D" w:rsidRDefault="00205789" w:rsidP="00E334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42D" w:rsidRDefault="00E3342D">
    <w:pPr>
      <w:pStyle w:val="Footer"/>
    </w:pPr>
    <w:r>
      <w:t>Revision 7</w:t>
    </w:r>
    <w:r>
      <w:tab/>
      <w:t>August 24, 2022</w:t>
    </w:r>
    <w:r>
      <w:tab/>
    </w:r>
    <w:sdt>
      <w:sdtPr>
        <w:id w:val="-16690170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205789" w:rsidRPr="00E3342D" w:rsidRDefault="00205789" w:rsidP="00E334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CE4" w:rsidRDefault="006A5CE4" w:rsidP="00205789">
      <w:pPr>
        <w:spacing w:after="0" w:line="240" w:lineRule="auto"/>
      </w:pPr>
      <w:r>
        <w:separator/>
      </w:r>
    </w:p>
  </w:footnote>
  <w:footnote w:type="continuationSeparator" w:id="0">
    <w:p w:rsidR="006A5CE4" w:rsidRDefault="006A5CE4" w:rsidP="00205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789" w:rsidRDefault="00205789">
    <w:pPr>
      <w:pStyle w:val="Header"/>
    </w:pPr>
  </w:p>
  <w:p w:rsidR="00205789" w:rsidRDefault="00205789" w:rsidP="00E334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789" w:rsidRDefault="003E7257" w:rsidP="003E7257">
    <w:pPr>
      <w:pStyle w:val="Header"/>
    </w:pPr>
    <w:r>
      <w:rPr>
        <w:noProof/>
      </w:rPr>
      <w:drawing>
        <wp:inline distT="0" distB="0" distL="0" distR="0" wp14:anchorId="20AC1785">
          <wp:extent cx="3011805" cy="469265"/>
          <wp:effectExtent l="0" t="0" r="0" b="698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180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23A07" w:rsidRDefault="00823A07" w:rsidP="003E72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257" w:rsidRDefault="003E7257" w:rsidP="003E7257">
    <w:pPr>
      <w:pStyle w:val="Header"/>
    </w:pPr>
  </w:p>
  <w:p w:rsidR="003E7257" w:rsidRDefault="003E7257" w:rsidP="003E72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91EDD"/>
    <w:multiLevelType w:val="hybridMultilevel"/>
    <w:tmpl w:val="5114E4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90F1A"/>
    <w:multiLevelType w:val="hybridMultilevel"/>
    <w:tmpl w:val="07269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D0229"/>
    <w:multiLevelType w:val="hybridMultilevel"/>
    <w:tmpl w:val="1B10A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56957"/>
    <w:multiLevelType w:val="hybridMultilevel"/>
    <w:tmpl w:val="DE0CE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B0084"/>
    <w:multiLevelType w:val="hybridMultilevel"/>
    <w:tmpl w:val="11B6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89"/>
    <w:rsid w:val="00065BCC"/>
    <w:rsid w:val="00205789"/>
    <w:rsid w:val="002C3E2C"/>
    <w:rsid w:val="00334F91"/>
    <w:rsid w:val="00377664"/>
    <w:rsid w:val="003E7257"/>
    <w:rsid w:val="00425649"/>
    <w:rsid w:val="004322ED"/>
    <w:rsid w:val="00510F5D"/>
    <w:rsid w:val="00556368"/>
    <w:rsid w:val="005A1331"/>
    <w:rsid w:val="00655C7A"/>
    <w:rsid w:val="006A5CE4"/>
    <w:rsid w:val="007754D1"/>
    <w:rsid w:val="007917B1"/>
    <w:rsid w:val="00823A07"/>
    <w:rsid w:val="008A7F4B"/>
    <w:rsid w:val="00A61B9C"/>
    <w:rsid w:val="00C008E9"/>
    <w:rsid w:val="00E3342D"/>
    <w:rsid w:val="00E467F2"/>
    <w:rsid w:val="00FA7C3C"/>
    <w:rsid w:val="00FE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34384F"/>
  <w15:chartTrackingRefBased/>
  <w15:docId w15:val="{C361FCA2-C4B6-48DD-90A3-60442AFE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34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789"/>
  </w:style>
  <w:style w:type="paragraph" w:styleId="Footer">
    <w:name w:val="footer"/>
    <w:basedOn w:val="Normal"/>
    <w:link w:val="FooterChar"/>
    <w:uiPriority w:val="99"/>
    <w:unhideWhenUsed/>
    <w:rsid w:val="00205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789"/>
  </w:style>
  <w:style w:type="paragraph" w:styleId="ListParagraph">
    <w:name w:val="List Paragraph"/>
    <w:basedOn w:val="Normal"/>
    <w:uiPriority w:val="34"/>
    <w:qFormat/>
    <w:rsid w:val="00E334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1B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B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1B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DU_zc5quHl0kJiEZtSxsLiGmaEcIIqlY/edit?usp=sharing&amp;ouid=109577471021339951622&amp;rtpof=true&amp;sd=tru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Bates College</Company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Morrison</dc:creator>
  <cp:keywords/>
  <dc:description/>
  <cp:lastModifiedBy>Hunter Smith</cp:lastModifiedBy>
  <cp:revision>4</cp:revision>
  <cp:lastPrinted>2022-08-25T19:09:00Z</cp:lastPrinted>
  <dcterms:created xsi:type="dcterms:W3CDTF">2022-09-14T16:47:00Z</dcterms:created>
  <dcterms:modified xsi:type="dcterms:W3CDTF">2022-09-14T18:00:00Z</dcterms:modified>
</cp:coreProperties>
</file>